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7BABC" w14:textId="06506A21" w:rsidR="00F1614E" w:rsidRPr="00F1614E" w:rsidRDefault="00F1614E" w:rsidP="00F1614E">
      <w:pPr>
        <w:jc w:val="center"/>
        <w:rPr>
          <w:rFonts w:ascii="Source Sans Pro" w:hAnsi="Source Sans Pro"/>
          <w:b/>
          <w:bCs/>
          <w:sz w:val="36"/>
          <w:szCs w:val="36"/>
        </w:rPr>
      </w:pPr>
      <w:bookmarkStart w:id="0" w:name="_GoBack"/>
      <w:bookmarkEnd w:id="0"/>
      <w:r w:rsidRPr="00F1614E">
        <w:rPr>
          <w:rFonts w:ascii="Source Sans Pro" w:hAnsi="Source Sans Pro"/>
          <w:b/>
          <w:bCs/>
          <w:sz w:val="36"/>
          <w:szCs w:val="36"/>
        </w:rPr>
        <w:t>Next Challenge Risk Likelihood &amp; Consequence Table</w:t>
      </w:r>
    </w:p>
    <w:p w14:paraId="57791459" w14:textId="77777777" w:rsidR="00F1614E" w:rsidRPr="00F1614E" w:rsidRDefault="00F1614E">
      <w:pPr>
        <w:rPr>
          <w:rFonts w:ascii="Source Sans Pro" w:hAnsi="Source Sans P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685"/>
      </w:tblGrid>
      <w:tr w:rsidR="00037DC7" w:rsidRPr="00F1614E" w14:paraId="5D3BD095" w14:textId="77777777" w:rsidTr="00037DC7">
        <w:tc>
          <w:tcPr>
            <w:tcW w:w="988" w:type="dxa"/>
            <w:shd w:val="clear" w:color="auto" w:fill="FF0000"/>
          </w:tcPr>
          <w:p w14:paraId="7FC68A76" w14:textId="3D981B2F" w:rsidR="00037DC7" w:rsidRPr="00F1614E" w:rsidRDefault="00037DC7">
            <w:pPr>
              <w:rPr>
                <w:rFonts w:ascii="Source Sans Pro" w:hAnsi="Source Sans Pro"/>
                <w:b/>
                <w:bCs/>
                <w:sz w:val="22"/>
                <w:szCs w:val="22"/>
              </w:rPr>
            </w:pPr>
            <w:r w:rsidRPr="00F1614E">
              <w:rPr>
                <w:rFonts w:ascii="Source Sans Pro" w:hAnsi="Source Sans Pro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3685" w:type="dxa"/>
            <w:shd w:val="clear" w:color="auto" w:fill="FF0000"/>
          </w:tcPr>
          <w:p w14:paraId="7EBABEEF" w14:textId="1245694A" w:rsidR="00037DC7" w:rsidRPr="00F1614E" w:rsidRDefault="00037DC7">
            <w:pPr>
              <w:rPr>
                <w:rFonts w:ascii="Source Sans Pro" w:hAnsi="Source Sans Pro"/>
                <w:b/>
                <w:bCs/>
                <w:sz w:val="22"/>
                <w:szCs w:val="22"/>
              </w:rPr>
            </w:pPr>
            <w:r w:rsidRPr="00F1614E">
              <w:rPr>
                <w:rFonts w:ascii="Source Sans Pro" w:hAnsi="Source Sans Pro"/>
                <w:b/>
                <w:bCs/>
                <w:sz w:val="22"/>
                <w:szCs w:val="22"/>
              </w:rPr>
              <w:t>Categories</w:t>
            </w:r>
          </w:p>
        </w:tc>
      </w:tr>
      <w:tr w:rsidR="00037DC7" w:rsidRPr="00F1614E" w14:paraId="49BE5F30" w14:textId="77777777" w:rsidTr="00037DC7">
        <w:tc>
          <w:tcPr>
            <w:tcW w:w="988" w:type="dxa"/>
            <w:vAlign w:val="bottom"/>
          </w:tcPr>
          <w:p w14:paraId="5ABDC469" w14:textId="3780B7B9" w:rsidR="00037DC7" w:rsidRPr="00F1614E" w:rsidRDefault="00037DC7" w:rsidP="00037DC7">
            <w:pPr>
              <w:rPr>
                <w:rFonts w:ascii="Source Sans Pro" w:hAnsi="Source Sans Pro"/>
                <w:sz w:val="22"/>
                <w:szCs w:val="22"/>
              </w:rPr>
            </w:pPr>
            <w:r w:rsidRPr="00037DC7">
              <w:rPr>
                <w:rFonts w:ascii="Source Sans Pro" w:eastAsia="Times New Roman" w:hAnsi="Source Sans Pro" w:cs="Calibri"/>
                <w:color w:val="000000"/>
                <w:sz w:val="22"/>
                <w:szCs w:val="22"/>
                <w:lang w:eastAsia="en-GB"/>
              </w:rPr>
              <w:t>001</w:t>
            </w:r>
          </w:p>
        </w:tc>
        <w:tc>
          <w:tcPr>
            <w:tcW w:w="3685" w:type="dxa"/>
            <w:vAlign w:val="bottom"/>
          </w:tcPr>
          <w:p w14:paraId="3D24D9A5" w14:textId="329E052C" w:rsidR="00037DC7" w:rsidRPr="00F1614E" w:rsidRDefault="00037DC7" w:rsidP="00037DC7">
            <w:pPr>
              <w:rPr>
                <w:rFonts w:ascii="Source Sans Pro" w:hAnsi="Source Sans Pro"/>
                <w:sz w:val="22"/>
                <w:szCs w:val="22"/>
              </w:rPr>
            </w:pPr>
            <w:r w:rsidRPr="00037DC7">
              <w:rPr>
                <w:rFonts w:ascii="Source Sans Pro" w:eastAsia="Times New Roman" w:hAnsi="Source Sans Pro" w:cs="Calibri"/>
                <w:color w:val="000000"/>
                <w:sz w:val="22"/>
                <w:szCs w:val="22"/>
                <w:lang w:eastAsia="en-GB"/>
              </w:rPr>
              <w:t>Leadership, Strategy &amp; Planning</w:t>
            </w:r>
          </w:p>
        </w:tc>
      </w:tr>
      <w:tr w:rsidR="00037DC7" w:rsidRPr="00F1614E" w14:paraId="1F716D8E" w14:textId="77777777" w:rsidTr="00037DC7">
        <w:tc>
          <w:tcPr>
            <w:tcW w:w="988" w:type="dxa"/>
            <w:vAlign w:val="bottom"/>
          </w:tcPr>
          <w:p w14:paraId="2756A2E2" w14:textId="6015184F" w:rsidR="00037DC7" w:rsidRPr="00F1614E" w:rsidRDefault="00037DC7" w:rsidP="00037DC7">
            <w:pPr>
              <w:rPr>
                <w:rFonts w:ascii="Source Sans Pro" w:hAnsi="Source Sans Pro"/>
                <w:sz w:val="22"/>
                <w:szCs w:val="22"/>
              </w:rPr>
            </w:pPr>
            <w:r w:rsidRPr="00037DC7">
              <w:rPr>
                <w:rFonts w:ascii="Source Sans Pro" w:eastAsia="Times New Roman" w:hAnsi="Source Sans Pro" w:cs="Calibri"/>
                <w:color w:val="000000"/>
                <w:sz w:val="22"/>
                <w:szCs w:val="22"/>
                <w:lang w:eastAsia="en-GB"/>
              </w:rPr>
              <w:t>002</w:t>
            </w:r>
          </w:p>
        </w:tc>
        <w:tc>
          <w:tcPr>
            <w:tcW w:w="3685" w:type="dxa"/>
            <w:vAlign w:val="bottom"/>
          </w:tcPr>
          <w:p w14:paraId="41B387E7" w14:textId="733931A9" w:rsidR="00037DC7" w:rsidRPr="00F1614E" w:rsidRDefault="00037DC7" w:rsidP="00037DC7">
            <w:pPr>
              <w:rPr>
                <w:rFonts w:ascii="Source Sans Pro" w:hAnsi="Source Sans Pro"/>
                <w:sz w:val="22"/>
                <w:szCs w:val="22"/>
              </w:rPr>
            </w:pPr>
            <w:r w:rsidRPr="00037DC7">
              <w:rPr>
                <w:rFonts w:ascii="Source Sans Pro" w:eastAsia="Times New Roman" w:hAnsi="Source Sans Pro" w:cs="Calibri"/>
                <w:color w:val="000000"/>
                <w:sz w:val="22"/>
                <w:szCs w:val="22"/>
                <w:lang w:eastAsia="en-GB"/>
              </w:rPr>
              <w:t>Financial Management</w:t>
            </w:r>
          </w:p>
        </w:tc>
      </w:tr>
      <w:tr w:rsidR="00037DC7" w:rsidRPr="00F1614E" w14:paraId="5A15B001" w14:textId="77777777" w:rsidTr="00037DC7">
        <w:tc>
          <w:tcPr>
            <w:tcW w:w="988" w:type="dxa"/>
            <w:vAlign w:val="bottom"/>
          </w:tcPr>
          <w:p w14:paraId="5D84A2BF" w14:textId="24528251" w:rsidR="00037DC7" w:rsidRPr="00F1614E" w:rsidRDefault="00037DC7" w:rsidP="00037DC7">
            <w:pPr>
              <w:rPr>
                <w:rFonts w:ascii="Source Sans Pro" w:hAnsi="Source Sans Pro"/>
                <w:sz w:val="22"/>
                <w:szCs w:val="22"/>
              </w:rPr>
            </w:pPr>
            <w:r w:rsidRPr="00037DC7">
              <w:rPr>
                <w:rFonts w:ascii="Source Sans Pro" w:eastAsia="Times New Roman" w:hAnsi="Source Sans Pro" w:cs="Calibri"/>
                <w:color w:val="000000"/>
                <w:sz w:val="22"/>
                <w:szCs w:val="22"/>
                <w:lang w:eastAsia="en-GB"/>
              </w:rPr>
              <w:t>003</w:t>
            </w:r>
          </w:p>
        </w:tc>
        <w:tc>
          <w:tcPr>
            <w:tcW w:w="3685" w:type="dxa"/>
            <w:vAlign w:val="bottom"/>
          </w:tcPr>
          <w:p w14:paraId="44646223" w14:textId="743327F0" w:rsidR="00037DC7" w:rsidRPr="00F1614E" w:rsidRDefault="00037DC7" w:rsidP="00037DC7">
            <w:pPr>
              <w:rPr>
                <w:rFonts w:ascii="Source Sans Pro" w:hAnsi="Source Sans Pro"/>
                <w:sz w:val="22"/>
                <w:szCs w:val="22"/>
              </w:rPr>
            </w:pPr>
            <w:r w:rsidRPr="00037DC7">
              <w:rPr>
                <w:rFonts w:ascii="Source Sans Pro" w:eastAsia="Times New Roman" w:hAnsi="Source Sans Pro" w:cs="Calibri"/>
                <w:color w:val="000000"/>
                <w:sz w:val="22"/>
                <w:szCs w:val="22"/>
                <w:lang w:eastAsia="en-GB"/>
              </w:rPr>
              <w:t>Innovation, Quality &amp; Improvement</w:t>
            </w:r>
          </w:p>
        </w:tc>
      </w:tr>
      <w:tr w:rsidR="00037DC7" w:rsidRPr="00F1614E" w14:paraId="6F00017A" w14:textId="77777777" w:rsidTr="00037DC7">
        <w:tc>
          <w:tcPr>
            <w:tcW w:w="988" w:type="dxa"/>
            <w:vAlign w:val="bottom"/>
          </w:tcPr>
          <w:p w14:paraId="0D0E07A9" w14:textId="0C5E1B52" w:rsidR="00037DC7" w:rsidRPr="00F1614E" w:rsidRDefault="00037DC7" w:rsidP="00037DC7">
            <w:pPr>
              <w:rPr>
                <w:rFonts w:ascii="Source Sans Pro" w:hAnsi="Source Sans Pro"/>
                <w:sz w:val="22"/>
                <w:szCs w:val="22"/>
              </w:rPr>
            </w:pPr>
            <w:r w:rsidRPr="00037DC7">
              <w:rPr>
                <w:rFonts w:ascii="Source Sans Pro" w:eastAsia="Times New Roman" w:hAnsi="Source Sans Pro" w:cs="Calibri"/>
                <w:color w:val="000000"/>
                <w:sz w:val="22"/>
                <w:szCs w:val="22"/>
                <w:lang w:eastAsia="en-GB"/>
              </w:rPr>
              <w:t>004</w:t>
            </w:r>
          </w:p>
        </w:tc>
        <w:tc>
          <w:tcPr>
            <w:tcW w:w="3685" w:type="dxa"/>
            <w:vAlign w:val="bottom"/>
          </w:tcPr>
          <w:p w14:paraId="6E488415" w14:textId="699012A7" w:rsidR="00037DC7" w:rsidRPr="00F1614E" w:rsidRDefault="00037DC7" w:rsidP="00037DC7">
            <w:pPr>
              <w:rPr>
                <w:rFonts w:ascii="Source Sans Pro" w:hAnsi="Source Sans Pro"/>
                <w:sz w:val="22"/>
                <w:szCs w:val="22"/>
              </w:rPr>
            </w:pPr>
            <w:r w:rsidRPr="00037DC7">
              <w:rPr>
                <w:rFonts w:ascii="Source Sans Pro" w:eastAsia="Times New Roman" w:hAnsi="Source Sans Pro" w:cs="Calibri"/>
                <w:color w:val="000000"/>
                <w:sz w:val="22"/>
                <w:szCs w:val="22"/>
                <w:lang w:eastAsia="en-GB"/>
              </w:rPr>
              <w:t>People</w:t>
            </w:r>
          </w:p>
        </w:tc>
      </w:tr>
      <w:tr w:rsidR="00037DC7" w:rsidRPr="00F1614E" w14:paraId="08990698" w14:textId="77777777" w:rsidTr="00037DC7">
        <w:tc>
          <w:tcPr>
            <w:tcW w:w="988" w:type="dxa"/>
            <w:vAlign w:val="bottom"/>
          </w:tcPr>
          <w:p w14:paraId="6E459C3B" w14:textId="114ACD9E" w:rsidR="00037DC7" w:rsidRPr="00F1614E" w:rsidRDefault="00037DC7" w:rsidP="00037DC7">
            <w:pPr>
              <w:rPr>
                <w:rFonts w:ascii="Source Sans Pro" w:hAnsi="Source Sans Pro"/>
                <w:sz w:val="22"/>
                <w:szCs w:val="22"/>
              </w:rPr>
            </w:pPr>
            <w:r w:rsidRPr="00037DC7">
              <w:rPr>
                <w:rFonts w:ascii="Source Sans Pro" w:eastAsia="Times New Roman" w:hAnsi="Source Sans Pro" w:cs="Calibri"/>
                <w:color w:val="000000"/>
                <w:sz w:val="22"/>
                <w:szCs w:val="22"/>
                <w:lang w:eastAsia="en-GB"/>
              </w:rPr>
              <w:t>005</w:t>
            </w:r>
          </w:p>
        </w:tc>
        <w:tc>
          <w:tcPr>
            <w:tcW w:w="3685" w:type="dxa"/>
            <w:vAlign w:val="bottom"/>
          </w:tcPr>
          <w:p w14:paraId="7F876776" w14:textId="5728833B" w:rsidR="00037DC7" w:rsidRPr="00F1614E" w:rsidRDefault="00037DC7" w:rsidP="00037DC7">
            <w:pPr>
              <w:rPr>
                <w:rFonts w:ascii="Source Sans Pro" w:hAnsi="Source Sans Pro"/>
                <w:sz w:val="22"/>
                <w:szCs w:val="22"/>
              </w:rPr>
            </w:pPr>
            <w:r w:rsidRPr="00037DC7">
              <w:rPr>
                <w:rFonts w:ascii="Source Sans Pro" w:eastAsia="Times New Roman" w:hAnsi="Source Sans Pro" w:cs="Calibri"/>
                <w:color w:val="000000"/>
                <w:sz w:val="22"/>
                <w:szCs w:val="22"/>
                <w:lang w:eastAsia="en-GB"/>
              </w:rPr>
              <w:t>Client &amp; Market Focus</w:t>
            </w:r>
          </w:p>
        </w:tc>
      </w:tr>
    </w:tbl>
    <w:p w14:paraId="1A599FD1" w14:textId="77777777" w:rsidR="00037DC7" w:rsidRPr="00037DC7" w:rsidRDefault="00037DC7" w:rsidP="00037DC7">
      <w:pPr>
        <w:rPr>
          <w:rFonts w:ascii="Source Sans Pro" w:eastAsia="Times New Roman" w:hAnsi="Source Sans Pro" w:cs="Times New Roman"/>
          <w:sz w:val="22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2309"/>
        <w:gridCol w:w="2309"/>
        <w:gridCol w:w="2309"/>
        <w:gridCol w:w="2309"/>
        <w:gridCol w:w="2309"/>
      </w:tblGrid>
      <w:tr w:rsidR="00037DC7" w:rsidRPr="00F1614E" w14:paraId="4D215CA0" w14:textId="78378AE6" w:rsidTr="00CC520B">
        <w:tc>
          <w:tcPr>
            <w:tcW w:w="562" w:type="dxa"/>
            <w:vMerge w:val="restart"/>
            <w:textDirection w:val="btLr"/>
          </w:tcPr>
          <w:p w14:paraId="4745CF82" w14:textId="2987CB78" w:rsidR="00037DC7" w:rsidRPr="00F1614E" w:rsidRDefault="00037DC7" w:rsidP="00037DC7">
            <w:pPr>
              <w:ind w:left="113" w:right="113"/>
              <w:jc w:val="center"/>
              <w:rPr>
                <w:rFonts w:ascii="Source Sans Pro" w:hAnsi="Source Sans Pro"/>
                <w:b/>
                <w:bCs/>
                <w:sz w:val="22"/>
                <w:szCs w:val="22"/>
              </w:rPr>
            </w:pPr>
            <w:r w:rsidRPr="00F1614E">
              <w:rPr>
                <w:rFonts w:ascii="Source Sans Pro" w:hAnsi="Source Sans Pro"/>
                <w:b/>
                <w:bCs/>
                <w:sz w:val="22"/>
                <w:szCs w:val="22"/>
              </w:rPr>
              <w:t>CONSEQUENCE</w:t>
            </w:r>
          </w:p>
        </w:tc>
        <w:tc>
          <w:tcPr>
            <w:tcW w:w="13388" w:type="dxa"/>
            <w:gridSpan w:val="6"/>
          </w:tcPr>
          <w:p w14:paraId="24E761AC" w14:textId="33341657" w:rsidR="00037DC7" w:rsidRPr="00F1614E" w:rsidRDefault="00037DC7" w:rsidP="00037DC7">
            <w:pPr>
              <w:jc w:val="center"/>
              <w:rPr>
                <w:rFonts w:ascii="Source Sans Pro" w:hAnsi="Source Sans Pro"/>
                <w:b/>
                <w:bCs/>
                <w:sz w:val="22"/>
                <w:szCs w:val="22"/>
              </w:rPr>
            </w:pPr>
            <w:r w:rsidRPr="00F1614E">
              <w:rPr>
                <w:rFonts w:ascii="Source Sans Pro" w:hAnsi="Source Sans Pro"/>
                <w:b/>
                <w:bCs/>
                <w:sz w:val="22"/>
                <w:szCs w:val="22"/>
              </w:rPr>
              <w:t>Likelihood</w:t>
            </w:r>
          </w:p>
        </w:tc>
      </w:tr>
      <w:tr w:rsidR="00037DC7" w:rsidRPr="00F1614E" w14:paraId="5F90949F" w14:textId="5B9AD814" w:rsidTr="00037DC7">
        <w:tc>
          <w:tcPr>
            <w:tcW w:w="562" w:type="dxa"/>
            <w:vMerge/>
          </w:tcPr>
          <w:p w14:paraId="13EB3A7F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2FE1D8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</w:tcPr>
          <w:p w14:paraId="61B959BE" w14:textId="77777777" w:rsidR="00037DC7" w:rsidRPr="00F1614E" w:rsidRDefault="00037DC7" w:rsidP="00F1614E">
            <w:pPr>
              <w:pStyle w:val="NoSpacing"/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1. Rare</w:t>
            </w:r>
          </w:p>
          <w:p w14:paraId="41F7EECA" w14:textId="673B0F11" w:rsidR="00037DC7" w:rsidRPr="00F1614E" w:rsidRDefault="00037DC7" w:rsidP="00F1614E">
            <w:pPr>
              <w:pStyle w:val="NoSpacing"/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The event may occur but only in exceptional circumstances. No past event history.</w:t>
            </w:r>
          </w:p>
        </w:tc>
        <w:tc>
          <w:tcPr>
            <w:tcW w:w="2309" w:type="dxa"/>
          </w:tcPr>
          <w:p w14:paraId="4AC4BEEC" w14:textId="77777777" w:rsidR="00037DC7" w:rsidRPr="00F1614E" w:rsidRDefault="00037DC7" w:rsidP="00F1614E">
            <w:pPr>
              <w:pStyle w:val="NoSpacing"/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2. Unlikely</w:t>
            </w:r>
          </w:p>
          <w:p w14:paraId="5E6053E0" w14:textId="017BAC96" w:rsidR="00037DC7" w:rsidRPr="00F1614E" w:rsidRDefault="00037DC7" w:rsidP="00F1614E">
            <w:pPr>
              <w:pStyle w:val="NoSpacing"/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The event could occur in some circumstances. No past event history.</w:t>
            </w:r>
          </w:p>
        </w:tc>
        <w:tc>
          <w:tcPr>
            <w:tcW w:w="2309" w:type="dxa"/>
          </w:tcPr>
          <w:p w14:paraId="4AB31086" w14:textId="77777777" w:rsidR="00037DC7" w:rsidRPr="00F1614E" w:rsidRDefault="00037DC7" w:rsidP="00F1614E">
            <w:pPr>
              <w:pStyle w:val="NoSpacing"/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3. Possible</w:t>
            </w:r>
          </w:p>
          <w:p w14:paraId="307EA5B2" w14:textId="118BB4C9" w:rsidR="00037DC7" w:rsidRPr="00F1614E" w:rsidRDefault="00037DC7" w:rsidP="00F1614E">
            <w:pPr>
              <w:pStyle w:val="NoSpacing"/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The event may occur sometime. Some past warning signs or previous event history.</w:t>
            </w:r>
          </w:p>
        </w:tc>
        <w:tc>
          <w:tcPr>
            <w:tcW w:w="2309" w:type="dxa"/>
          </w:tcPr>
          <w:p w14:paraId="2651943D" w14:textId="77777777" w:rsidR="00037DC7" w:rsidRPr="00F1614E" w:rsidRDefault="00037DC7" w:rsidP="00F1614E">
            <w:pPr>
              <w:pStyle w:val="NoSpacing"/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4. Likely</w:t>
            </w:r>
          </w:p>
          <w:p w14:paraId="31D08E12" w14:textId="6E104756" w:rsidR="00037DC7" w:rsidRPr="00F1614E" w:rsidRDefault="00037DC7" w:rsidP="00F1614E">
            <w:pPr>
              <w:pStyle w:val="NoSpacing"/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The event will probably occur. Some recurring past event history.</w:t>
            </w:r>
          </w:p>
        </w:tc>
        <w:tc>
          <w:tcPr>
            <w:tcW w:w="2309" w:type="dxa"/>
          </w:tcPr>
          <w:p w14:paraId="3711E702" w14:textId="77777777" w:rsidR="00037DC7" w:rsidRPr="00F1614E" w:rsidRDefault="00037DC7" w:rsidP="00F1614E">
            <w:pPr>
              <w:pStyle w:val="NoSpacing"/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5. Almost Certain</w:t>
            </w:r>
          </w:p>
          <w:p w14:paraId="05A77808" w14:textId="746866BA" w:rsidR="00037DC7" w:rsidRPr="00F1614E" w:rsidRDefault="00037DC7" w:rsidP="00F1614E">
            <w:pPr>
              <w:pStyle w:val="NoSpacing"/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The event is expected to occur in normal circumstances. There has been frequent past history.</w:t>
            </w:r>
          </w:p>
        </w:tc>
      </w:tr>
      <w:tr w:rsidR="00037DC7" w:rsidRPr="00F1614E" w14:paraId="38015648" w14:textId="04B480A2" w:rsidTr="00F1614E">
        <w:tc>
          <w:tcPr>
            <w:tcW w:w="562" w:type="dxa"/>
            <w:vMerge/>
          </w:tcPr>
          <w:p w14:paraId="48A27E6A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CD87C81" w14:textId="65AEC9B6" w:rsidR="00037DC7" w:rsidRPr="00F1614E" w:rsidRDefault="00037DC7" w:rsidP="00F1614E">
            <w:pPr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1. Insignificant</w:t>
            </w:r>
          </w:p>
        </w:tc>
        <w:tc>
          <w:tcPr>
            <w:tcW w:w="2309" w:type="dxa"/>
            <w:shd w:val="clear" w:color="auto" w:fill="00B050"/>
          </w:tcPr>
          <w:p w14:paraId="382D2C18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00B050"/>
          </w:tcPr>
          <w:p w14:paraId="1BB78365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00B050"/>
          </w:tcPr>
          <w:p w14:paraId="2A8D957A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  <w:p w14:paraId="6A388A89" w14:textId="7DE3E322" w:rsidR="00F1614E" w:rsidRPr="00F1614E" w:rsidRDefault="00F1614E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00B050"/>
          </w:tcPr>
          <w:p w14:paraId="4305589B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FF00"/>
          </w:tcPr>
          <w:p w14:paraId="1627A99A" w14:textId="28E70DB3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</w:tr>
      <w:tr w:rsidR="00037DC7" w:rsidRPr="00F1614E" w14:paraId="0ACA86E5" w14:textId="0AA227C7" w:rsidTr="00F1614E">
        <w:tc>
          <w:tcPr>
            <w:tcW w:w="562" w:type="dxa"/>
            <w:vMerge/>
          </w:tcPr>
          <w:p w14:paraId="2657DF86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426E994" w14:textId="654442CE" w:rsidR="00037DC7" w:rsidRPr="00F1614E" w:rsidRDefault="00037DC7" w:rsidP="00F1614E">
            <w:pPr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2. Minor</w:t>
            </w:r>
          </w:p>
        </w:tc>
        <w:tc>
          <w:tcPr>
            <w:tcW w:w="2309" w:type="dxa"/>
            <w:shd w:val="clear" w:color="auto" w:fill="00B050"/>
          </w:tcPr>
          <w:p w14:paraId="33DB9AB3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00B050"/>
          </w:tcPr>
          <w:p w14:paraId="09DCC4EE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00B050"/>
          </w:tcPr>
          <w:p w14:paraId="2AA88679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  <w:p w14:paraId="757B8472" w14:textId="14AC2232" w:rsidR="00F1614E" w:rsidRPr="00F1614E" w:rsidRDefault="00F1614E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FF00"/>
          </w:tcPr>
          <w:p w14:paraId="09393789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C000"/>
          </w:tcPr>
          <w:p w14:paraId="1E950D24" w14:textId="3F24FE36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</w:tr>
      <w:tr w:rsidR="00037DC7" w:rsidRPr="00F1614E" w14:paraId="475E1DDC" w14:textId="5725DE24" w:rsidTr="00F1614E">
        <w:tc>
          <w:tcPr>
            <w:tcW w:w="562" w:type="dxa"/>
            <w:vMerge/>
          </w:tcPr>
          <w:p w14:paraId="16A5A5B5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BD2D22A" w14:textId="05BB11EA" w:rsidR="00037DC7" w:rsidRPr="00F1614E" w:rsidRDefault="00037DC7" w:rsidP="00F1614E">
            <w:pPr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3. Moderate</w:t>
            </w:r>
          </w:p>
        </w:tc>
        <w:tc>
          <w:tcPr>
            <w:tcW w:w="2309" w:type="dxa"/>
            <w:shd w:val="clear" w:color="auto" w:fill="00B050"/>
          </w:tcPr>
          <w:p w14:paraId="11D5850E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00B050"/>
          </w:tcPr>
          <w:p w14:paraId="62C7F087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FF00"/>
          </w:tcPr>
          <w:p w14:paraId="6DA3BA2E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  <w:p w14:paraId="2B636900" w14:textId="1E3B8D2D" w:rsidR="00F1614E" w:rsidRPr="00F1614E" w:rsidRDefault="00F1614E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C000"/>
          </w:tcPr>
          <w:p w14:paraId="6943E2A0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0000"/>
          </w:tcPr>
          <w:p w14:paraId="1FBFE571" w14:textId="7314350B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</w:tr>
      <w:tr w:rsidR="00037DC7" w:rsidRPr="00F1614E" w14:paraId="6ED2358F" w14:textId="77777777" w:rsidTr="00F1614E">
        <w:tc>
          <w:tcPr>
            <w:tcW w:w="562" w:type="dxa"/>
            <w:vMerge/>
          </w:tcPr>
          <w:p w14:paraId="59F4B1A3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B4F9601" w14:textId="70D68107" w:rsidR="00037DC7" w:rsidRPr="00F1614E" w:rsidRDefault="00037DC7" w:rsidP="00F1614E">
            <w:pPr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4. Major</w:t>
            </w:r>
          </w:p>
        </w:tc>
        <w:tc>
          <w:tcPr>
            <w:tcW w:w="2309" w:type="dxa"/>
            <w:shd w:val="clear" w:color="auto" w:fill="00B050"/>
          </w:tcPr>
          <w:p w14:paraId="573A6B65" w14:textId="411482B6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FF00"/>
          </w:tcPr>
          <w:p w14:paraId="7736E305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C000"/>
          </w:tcPr>
          <w:p w14:paraId="21433F34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  <w:p w14:paraId="0FB03526" w14:textId="3D2A77D0" w:rsidR="00F1614E" w:rsidRPr="00F1614E" w:rsidRDefault="00F1614E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0000"/>
          </w:tcPr>
          <w:p w14:paraId="75F3AFDE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0000"/>
          </w:tcPr>
          <w:p w14:paraId="20AED947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</w:tr>
      <w:tr w:rsidR="00037DC7" w:rsidRPr="00F1614E" w14:paraId="00FEC959" w14:textId="77777777" w:rsidTr="00F1614E">
        <w:tc>
          <w:tcPr>
            <w:tcW w:w="562" w:type="dxa"/>
            <w:vMerge/>
          </w:tcPr>
          <w:p w14:paraId="77B8BA0F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4C6C777" w14:textId="67BFA91A" w:rsidR="00037DC7" w:rsidRPr="00F1614E" w:rsidRDefault="00037DC7" w:rsidP="00F1614E">
            <w:pPr>
              <w:rPr>
                <w:rFonts w:ascii="Source Sans Pro" w:hAnsi="Source Sans Pro"/>
                <w:sz w:val="22"/>
                <w:szCs w:val="22"/>
              </w:rPr>
            </w:pPr>
            <w:r w:rsidRPr="00F1614E">
              <w:rPr>
                <w:rFonts w:ascii="Source Sans Pro" w:hAnsi="Source Sans Pro"/>
                <w:sz w:val="22"/>
                <w:szCs w:val="22"/>
              </w:rPr>
              <w:t>5. Catastrophic</w:t>
            </w:r>
          </w:p>
        </w:tc>
        <w:tc>
          <w:tcPr>
            <w:tcW w:w="2309" w:type="dxa"/>
            <w:shd w:val="clear" w:color="auto" w:fill="FFFF00"/>
          </w:tcPr>
          <w:p w14:paraId="58DED700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C000"/>
          </w:tcPr>
          <w:p w14:paraId="77EB12BB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0000"/>
          </w:tcPr>
          <w:p w14:paraId="45A08A7F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  <w:p w14:paraId="103A9A2E" w14:textId="2BDC8329" w:rsidR="00F1614E" w:rsidRPr="00F1614E" w:rsidRDefault="00F1614E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0000"/>
          </w:tcPr>
          <w:p w14:paraId="33398F22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2309" w:type="dxa"/>
            <w:shd w:val="clear" w:color="auto" w:fill="FF0000"/>
          </w:tcPr>
          <w:p w14:paraId="4234DC93" w14:textId="77777777" w:rsidR="00037DC7" w:rsidRPr="00F1614E" w:rsidRDefault="00037DC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</w:tr>
    </w:tbl>
    <w:p w14:paraId="51BE5248" w14:textId="6439E8D3" w:rsidR="00037DC7" w:rsidRPr="00037DC7" w:rsidRDefault="00037DC7" w:rsidP="00037DC7">
      <w:pPr>
        <w:rPr>
          <w:rFonts w:ascii="Source Sans Pro" w:eastAsia="Times New Roman" w:hAnsi="Source Sans Pro" w:cs="Times New Roman"/>
          <w:sz w:val="22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5"/>
        <w:gridCol w:w="1583"/>
        <w:gridCol w:w="8047"/>
      </w:tblGrid>
      <w:tr w:rsidR="00037DC7" w:rsidRPr="00F1614E" w14:paraId="7DBAA1F2" w14:textId="77777777" w:rsidTr="00F1614E">
        <w:trPr>
          <w:trHeight w:val="394"/>
        </w:trPr>
        <w:tc>
          <w:tcPr>
            <w:tcW w:w="655" w:type="dxa"/>
            <w:vMerge w:val="restart"/>
            <w:vAlign w:val="center"/>
          </w:tcPr>
          <w:p w14:paraId="1B0DC1EB" w14:textId="2B97D4A8" w:rsidR="00037DC7" w:rsidRPr="00F1614E" w:rsidRDefault="00037DC7" w:rsidP="00F1614E">
            <w:pPr>
              <w:jc w:val="center"/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</w:pPr>
            <w:r w:rsidRPr="00F1614E"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  <w:t>Key</w:t>
            </w:r>
          </w:p>
        </w:tc>
        <w:tc>
          <w:tcPr>
            <w:tcW w:w="1583" w:type="dxa"/>
            <w:shd w:val="clear" w:color="auto" w:fill="00B050"/>
            <w:vAlign w:val="center"/>
          </w:tcPr>
          <w:p w14:paraId="79D51D59" w14:textId="20474EC0" w:rsidR="00037DC7" w:rsidRPr="00F1614E" w:rsidRDefault="00037DC7" w:rsidP="00F1614E">
            <w:pPr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</w:pPr>
            <w:r w:rsidRPr="00F1614E"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  <w:t>Low Risk</w:t>
            </w:r>
          </w:p>
        </w:tc>
        <w:tc>
          <w:tcPr>
            <w:tcW w:w="8047" w:type="dxa"/>
            <w:vAlign w:val="center"/>
          </w:tcPr>
          <w:p w14:paraId="7FD3DC62" w14:textId="38AF4872" w:rsidR="00037DC7" w:rsidRPr="00F1614E" w:rsidRDefault="00037DC7" w:rsidP="00F1614E">
            <w:pPr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</w:pPr>
            <w:r w:rsidRPr="00F1614E"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  <w:t>Manage and monitor with normal operational management practices</w:t>
            </w:r>
          </w:p>
        </w:tc>
      </w:tr>
      <w:tr w:rsidR="00037DC7" w:rsidRPr="00F1614E" w14:paraId="1C37FA1A" w14:textId="77777777" w:rsidTr="00F1614E">
        <w:trPr>
          <w:trHeight w:val="428"/>
        </w:trPr>
        <w:tc>
          <w:tcPr>
            <w:tcW w:w="655" w:type="dxa"/>
            <w:vMerge/>
            <w:vAlign w:val="center"/>
          </w:tcPr>
          <w:p w14:paraId="7BE3B4FA" w14:textId="77777777" w:rsidR="00037DC7" w:rsidRPr="00F1614E" w:rsidRDefault="00037DC7" w:rsidP="00F1614E">
            <w:pPr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</w:pPr>
          </w:p>
        </w:tc>
        <w:tc>
          <w:tcPr>
            <w:tcW w:w="1583" w:type="dxa"/>
            <w:shd w:val="clear" w:color="auto" w:fill="FFFF00"/>
            <w:vAlign w:val="center"/>
          </w:tcPr>
          <w:p w14:paraId="69A2C298" w14:textId="10AD6BBA" w:rsidR="00037DC7" w:rsidRPr="00F1614E" w:rsidRDefault="00037DC7" w:rsidP="00F1614E">
            <w:pPr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</w:pPr>
            <w:r w:rsidRPr="00F1614E"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  <w:t>Medium Risk</w:t>
            </w:r>
          </w:p>
        </w:tc>
        <w:tc>
          <w:tcPr>
            <w:tcW w:w="8047" w:type="dxa"/>
            <w:vAlign w:val="center"/>
          </w:tcPr>
          <w:p w14:paraId="24103117" w14:textId="00E33CB8" w:rsidR="00037DC7" w:rsidRPr="00F1614E" w:rsidRDefault="00037DC7" w:rsidP="00F1614E">
            <w:pPr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</w:pPr>
            <w:r w:rsidRPr="00F1614E"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  <w:t>Risks should be managed and monitored regularly</w:t>
            </w:r>
          </w:p>
        </w:tc>
      </w:tr>
      <w:tr w:rsidR="00037DC7" w:rsidRPr="00F1614E" w14:paraId="6CC6DC62" w14:textId="77777777" w:rsidTr="00F1614E">
        <w:trPr>
          <w:trHeight w:val="411"/>
        </w:trPr>
        <w:tc>
          <w:tcPr>
            <w:tcW w:w="655" w:type="dxa"/>
            <w:vMerge/>
            <w:vAlign w:val="center"/>
          </w:tcPr>
          <w:p w14:paraId="2A827A82" w14:textId="77777777" w:rsidR="00037DC7" w:rsidRPr="00F1614E" w:rsidRDefault="00037DC7" w:rsidP="00F1614E">
            <w:pPr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</w:pPr>
          </w:p>
        </w:tc>
        <w:tc>
          <w:tcPr>
            <w:tcW w:w="1583" w:type="dxa"/>
            <w:shd w:val="clear" w:color="auto" w:fill="FFC000"/>
            <w:vAlign w:val="center"/>
          </w:tcPr>
          <w:p w14:paraId="6AA29681" w14:textId="333164C6" w:rsidR="00037DC7" w:rsidRPr="00F1614E" w:rsidRDefault="00037DC7" w:rsidP="00F1614E">
            <w:pPr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</w:pPr>
            <w:r w:rsidRPr="00F1614E"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  <w:t>High Risk</w:t>
            </w:r>
          </w:p>
        </w:tc>
        <w:tc>
          <w:tcPr>
            <w:tcW w:w="8047" w:type="dxa"/>
            <w:vAlign w:val="center"/>
          </w:tcPr>
          <w:p w14:paraId="7A74C56D" w14:textId="3C797E93" w:rsidR="00037DC7" w:rsidRPr="00F1614E" w:rsidRDefault="00037DC7" w:rsidP="00F1614E">
            <w:pPr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</w:pPr>
            <w:r w:rsidRPr="00F1614E"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  <w:t>Must have considerable management to reduce to as low as reasonably practicable</w:t>
            </w:r>
          </w:p>
        </w:tc>
      </w:tr>
      <w:tr w:rsidR="00037DC7" w:rsidRPr="00F1614E" w14:paraId="42A4B0A9" w14:textId="77777777" w:rsidTr="00F1614E">
        <w:trPr>
          <w:trHeight w:val="411"/>
        </w:trPr>
        <w:tc>
          <w:tcPr>
            <w:tcW w:w="655" w:type="dxa"/>
            <w:vMerge/>
            <w:vAlign w:val="center"/>
          </w:tcPr>
          <w:p w14:paraId="24018A1F" w14:textId="77777777" w:rsidR="00037DC7" w:rsidRPr="00F1614E" w:rsidRDefault="00037DC7" w:rsidP="00F1614E">
            <w:pPr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</w:pPr>
          </w:p>
        </w:tc>
        <w:tc>
          <w:tcPr>
            <w:tcW w:w="1583" w:type="dxa"/>
            <w:shd w:val="clear" w:color="auto" w:fill="FF0000"/>
            <w:vAlign w:val="center"/>
          </w:tcPr>
          <w:p w14:paraId="6A1C9E1A" w14:textId="608BA283" w:rsidR="00037DC7" w:rsidRPr="00F1614E" w:rsidRDefault="00037DC7" w:rsidP="00F1614E">
            <w:pPr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</w:pPr>
            <w:r w:rsidRPr="00F1614E"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  <w:t>Extreme Risk</w:t>
            </w:r>
          </w:p>
        </w:tc>
        <w:tc>
          <w:tcPr>
            <w:tcW w:w="8047" w:type="dxa"/>
            <w:vAlign w:val="center"/>
          </w:tcPr>
          <w:p w14:paraId="66EA394A" w14:textId="36D75006" w:rsidR="00037DC7" w:rsidRPr="00F1614E" w:rsidRDefault="00037DC7" w:rsidP="00F1614E">
            <w:pPr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</w:pPr>
            <w:r w:rsidRPr="00F1614E">
              <w:rPr>
                <w:rFonts w:ascii="Source Sans Pro" w:eastAsia="Times New Roman" w:hAnsi="Source Sans Pro" w:cs="Times New Roman"/>
                <w:sz w:val="22"/>
                <w:szCs w:val="22"/>
                <w:lang w:eastAsia="en-GB"/>
              </w:rPr>
              <w:t>Must be given immediate senior management attention</w:t>
            </w:r>
          </w:p>
        </w:tc>
      </w:tr>
    </w:tbl>
    <w:p w14:paraId="5E1C2576" w14:textId="61A2EF0C" w:rsidR="00037DC7" w:rsidRDefault="00037DC7">
      <w:pPr>
        <w:rPr>
          <w:rFonts w:ascii="Source Sans Pro" w:hAnsi="Source Sans Pro"/>
          <w:sz w:val="22"/>
          <w:szCs w:val="22"/>
        </w:rPr>
      </w:pPr>
    </w:p>
    <w:p w14:paraId="42B986E9" w14:textId="0B1DF05A" w:rsidR="00F1614E" w:rsidRPr="00F1614E" w:rsidRDefault="00F1614E">
      <w:pPr>
        <w:rPr>
          <w:rFonts w:ascii="Source Sans Pro" w:eastAsia="Times New Roman" w:hAnsi="Source Sans Pro" w:cs="Times New Roman"/>
          <w:lang w:eastAsia="en-GB"/>
        </w:rPr>
      </w:pPr>
      <w:r w:rsidRPr="00F1614E">
        <w:rPr>
          <w:rFonts w:ascii="Source Sans Pro" w:eastAsia="Times New Roman" w:hAnsi="Source Sans Pro" w:cs="Arial"/>
          <w:color w:val="000000"/>
          <w:lang w:eastAsia="en-GB"/>
        </w:rPr>
        <w:t>To be read in conjunction with the Consequence Categories table and current version of the Next Challenge Risk Register</w:t>
      </w:r>
    </w:p>
    <w:sectPr w:rsidR="00F1614E" w:rsidRPr="00F1614E" w:rsidSect="00F1614E">
      <w:footerReference w:type="default" r:id="rId7"/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AD881" w14:textId="77777777" w:rsidR="00C32409" w:rsidRDefault="00C32409" w:rsidP="00F1614E">
      <w:r>
        <w:separator/>
      </w:r>
    </w:p>
  </w:endnote>
  <w:endnote w:type="continuationSeparator" w:id="0">
    <w:p w14:paraId="5E6E6BE3" w14:textId="77777777" w:rsidR="00C32409" w:rsidRDefault="00C32409" w:rsidP="00F1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9CF0F" w14:textId="0C5CDD50" w:rsidR="00F1614E" w:rsidRPr="00F1614E" w:rsidRDefault="00F1614E">
    <w:pPr>
      <w:pStyle w:val="Footer"/>
      <w:rPr>
        <w:sz w:val="21"/>
        <w:szCs w:val="21"/>
      </w:rPr>
    </w:pPr>
    <w:r w:rsidRPr="00F1614E">
      <w:rPr>
        <w:sz w:val="21"/>
        <w:szCs w:val="21"/>
      </w:rPr>
      <w:t>Updated January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D1490" w14:textId="77777777" w:rsidR="00C32409" w:rsidRDefault="00C32409" w:rsidP="00F1614E">
      <w:r>
        <w:separator/>
      </w:r>
    </w:p>
  </w:footnote>
  <w:footnote w:type="continuationSeparator" w:id="0">
    <w:p w14:paraId="7434B63D" w14:textId="77777777" w:rsidR="00C32409" w:rsidRDefault="00C32409" w:rsidP="00F16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D1832"/>
    <w:multiLevelType w:val="hybridMultilevel"/>
    <w:tmpl w:val="66AC3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C7"/>
    <w:rsid w:val="00023EDB"/>
    <w:rsid w:val="00037DC7"/>
    <w:rsid w:val="000603F8"/>
    <w:rsid w:val="00C32409"/>
    <w:rsid w:val="00E34C41"/>
    <w:rsid w:val="00F1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75FBB7"/>
  <w15:chartTrackingRefBased/>
  <w15:docId w15:val="{73767246-57E7-5943-92BD-4B959205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7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37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ListParagraph">
    <w:name w:val="List Paragraph"/>
    <w:basedOn w:val="Normal"/>
    <w:uiPriority w:val="34"/>
    <w:qFormat/>
    <w:rsid w:val="00037DC7"/>
    <w:pPr>
      <w:ind w:left="720"/>
      <w:contextualSpacing/>
    </w:pPr>
  </w:style>
  <w:style w:type="paragraph" w:styleId="NoSpacing">
    <w:name w:val="No Spacing"/>
    <w:uiPriority w:val="1"/>
    <w:qFormat/>
    <w:rsid w:val="00037DC7"/>
  </w:style>
  <w:style w:type="paragraph" w:styleId="Header">
    <w:name w:val="header"/>
    <w:basedOn w:val="Normal"/>
    <w:link w:val="HeaderChar"/>
    <w:uiPriority w:val="99"/>
    <w:unhideWhenUsed/>
    <w:rsid w:val="00F161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14E"/>
  </w:style>
  <w:style w:type="paragraph" w:styleId="Footer">
    <w:name w:val="footer"/>
    <w:basedOn w:val="Normal"/>
    <w:link w:val="FooterChar"/>
    <w:uiPriority w:val="99"/>
    <w:unhideWhenUsed/>
    <w:rsid w:val="00F161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17056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469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180</Words>
  <Characters>1032</Characters>
  <Application>Microsoft Office Word</Application>
  <DocSecurity>2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 Bodycoat</dc:creator>
  <cp:keywords/>
  <dc:description/>
  <cp:lastModifiedBy>Asha Bodycoat</cp:lastModifiedBy>
  <cp:revision>2</cp:revision>
  <dcterms:created xsi:type="dcterms:W3CDTF">2020-01-21T08:39:00Z</dcterms:created>
  <dcterms:modified xsi:type="dcterms:W3CDTF">2020-01-22T02:11:00Z</dcterms:modified>
</cp:coreProperties>
</file>